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29" w:rsidRDefault="00B64842">
      <w:r w:rsidRPr="00B64842">
        <w:rPr>
          <w:highlight w:val="yellow"/>
        </w:rPr>
        <w:t>CLASSMATE POST #1</w:t>
      </w:r>
    </w:p>
    <w:p w:rsidR="00B64842" w:rsidRDefault="00B64842"/>
    <w:p w:rsidR="00B64842" w:rsidRPr="00B64842" w:rsidRDefault="00B64842" w:rsidP="00B64842">
      <w:pPr>
        <w:spacing w:after="0"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6 hours ago </w:t>
      </w:r>
    </w:p>
    <w:p w:rsidR="00B64842" w:rsidRPr="00B64842" w:rsidRDefault="00B64842" w:rsidP="00B64842">
      <w:pPr>
        <w:spacing w:after="0" w:line="240" w:lineRule="auto"/>
        <w:rPr>
          <w:rFonts w:ascii="Times New Roman" w:eastAsia="Times New Roman" w:hAnsi="Times New Roman" w:cs="Times New Roman"/>
          <w:sz w:val="24"/>
          <w:szCs w:val="24"/>
        </w:rPr>
      </w:pPr>
      <w:proofErr w:type="spellStart"/>
      <w:r w:rsidRPr="00B64842">
        <w:rPr>
          <w:rFonts w:ascii="Times New Roman" w:eastAsia="Times New Roman" w:hAnsi="Times New Roman" w:cs="Times New Roman"/>
          <w:sz w:val="24"/>
          <w:szCs w:val="24"/>
        </w:rPr>
        <w:t>Mauria</w:t>
      </w:r>
      <w:proofErr w:type="spellEnd"/>
      <w:r w:rsidRPr="00B64842">
        <w:rPr>
          <w:rFonts w:ascii="Times New Roman" w:eastAsia="Times New Roman" w:hAnsi="Times New Roman" w:cs="Times New Roman"/>
          <w:sz w:val="24"/>
          <w:szCs w:val="24"/>
        </w:rPr>
        <w:t xml:space="preserve"> King </w:t>
      </w:r>
    </w:p>
    <w:p w:rsidR="00B64842" w:rsidRPr="00B64842" w:rsidRDefault="00B64842" w:rsidP="00B64842">
      <w:pPr>
        <w:spacing w:after="0"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DB 4 </w:t>
      </w:r>
    </w:p>
    <w:p w:rsidR="00B64842" w:rsidRPr="00B64842" w:rsidRDefault="00B64842" w:rsidP="00B64842">
      <w:pPr>
        <w:spacing w:after="0" w:line="240" w:lineRule="auto"/>
        <w:rPr>
          <w:rFonts w:ascii="Times New Roman" w:eastAsia="Times New Roman" w:hAnsi="Times New Roman" w:cs="Times New Roman"/>
          <w:sz w:val="24"/>
          <w:szCs w:val="24"/>
        </w:rPr>
      </w:pPr>
      <w:hyperlink r:id="rId4" w:history="1">
        <w:r w:rsidRPr="00B64842">
          <w:rPr>
            <w:rFonts w:ascii="Times New Roman" w:eastAsia="Times New Roman" w:hAnsi="Times New Roman" w:cs="Times New Roman"/>
            <w:color w:val="0000FF"/>
            <w:sz w:val="24"/>
            <w:szCs w:val="24"/>
            <w:u w:val="single"/>
          </w:rPr>
          <w:t>Collapse</w:t>
        </w:r>
      </w:hyperlink>
    </w:p>
    <w:p w:rsidR="00B64842" w:rsidRPr="00B64842" w:rsidRDefault="00B64842" w:rsidP="00B64842">
      <w:pPr>
        <w:pBdr>
          <w:bottom w:val="single" w:sz="6" w:space="1" w:color="auto"/>
        </w:pBdr>
        <w:spacing w:after="0" w:line="240" w:lineRule="auto"/>
        <w:jc w:val="center"/>
        <w:rPr>
          <w:rFonts w:ascii="Arial" w:eastAsia="Times New Roman" w:hAnsi="Arial" w:cs="Arial"/>
          <w:vanish/>
          <w:sz w:val="16"/>
          <w:szCs w:val="16"/>
        </w:rPr>
      </w:pPr>
      <w:r w:rsidRPr="00B64842">
        <w:rPr>
          <w:rFonts w:ascii="Arial" w:eastAsia="Times New Roman" w:hAnsi="Arial" w:cs="Arial"/>
          <w:vanish/>
          <w:sz w:val="16"/>
          <w:szCs w:val="16"/>
        </w:rPr>
        <w:t>Top of Form</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Discussion Board 4</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proofErr w:type="spellStart"/>
      <w:r w:rsidRPr="00B64842">
        <w:rPr>
          <w:rFonts w:ascii="Times New Roman" w:eastAsia="Times New Roman" w:hAnsi="Times New Roman" w:cs="Times New Roman"/>
          <w:sz w:val="24"/>
          <w:szCs w:val="24"/>
        </w:rPr>
        <w:t>Mauria</w:t>
      </w:r>
      <w:proofErr w:type="spellEnd"/>
      <w:r w:rsidRPr="00B64842">
        <w:rPr>
          <w:rFonts w:ascii="Times New Roman" w:eastAsia="Times New Roman" w:hAnsi="Times New Roman" w:cs="Times New Roman"/>
          <w:sz w:val="24"/>
          <w:szCs w:val="24"/>
        </w:rPr>
        <w:t xml:space="preserve"> King</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BUS 750- Managing Human Resources</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Liberty University</w:t>
      </w:r>
    </w:p>
    <w:p w:rsidR="00B64842" w:rsidRPr="00B64842" w:rsidRDefault="00B64842" w:rsidP="00B64842">
      <w:pPr>
        <w:spacing w:before="100" w:beforeAutospacing="1" w:after="100" w:afterAutospacing="1" w:line="24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w:t>
      </w:r>
    </w:p>
    <w:p w:rsidR="00B64842" w:rsidRPr="00B64842" w:rsidRDefault="00B64842" w:rsidP="00B64842">
      <w:pPr>
        <w:spacing w:before="100" w:beforeAutospacing="1" w:after="100" w:afterAutospacing="1" w:line="24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There are many areas where a strong HR leader can provide real business value and be a vital advisor to the CEO. The ability to counsel the CEO in strategic planning will be critical to HR’s role in business.  The CEO must be willing to take an active role within the HR. Therefore, this discussion will highlight four recommendations that can help foster strategically and theologically sound HR practices. </w:t>
      </w:r>
    </w:p>
    <w:p w:rsidR="00B64842" w:rsidRPr="00B64842" w:rsidRDefault="00B64842" w:rsidP="00B64842">
      <w:pPr>
        <w:spacing w:before="100" w:beforeAutospacing="1" w:after="100" w:afterAutospacing="1" w:line="24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The first recommendation will be to identify the proper talent that will align with the company’s strategy. According to Valentine et al. (2020), “The nature of the workforce, of job design, and of job analysis lays the foundation for talent acquisition by identifying how people work and the qualities  needed to succeed” (p.12). CEOs need help to determine the right number of resources in every area to execute on the strategy. As described by Hardy (1990), “At work we find out what we can do” (p. 5). The slightest changes with personnel in an organization could be profitable. The second recommendation is to attract the best and brightest people. Not only should employees be talented, but CEOs should want HR management to find the best talent. “Exceptional talented employees are defined as the high potential and high-performing employees who can fill the key positions that have the potential to have an impact on the competitive advantage of an organization” (Zhang, </w:t>
      </w:r>
      <w:proofErr w:type="spellStart"/>
      <w:r w:rsidRPr="00B64842">
        <w:rPr>
          <w:rFonts w:ascii="Times New Roman" w:eastAsia="Times New Roman" w:hAnsi="Times New Roman" w:cs="Times New Roman"/>
          <w:sz w:val="24"/>
          <w:szCs w:val="24"/>
        </w:rPr>
        <w:t>Ahammad</w:t>
      </w:r>
      <w:proofErr w:type="spellEnd"/>
      <w:r w:rsidRPr="00B64842">
        <w:rPr>
          <w:rFonts w:ascii="Times New Roman" w:eastAsia="Times New Roman" w:hAnsi="Times New Roman" w:cs="Times New Roman"/>
          <w:sz w:val="24"/>
          <w:szCs w:val="24"/>
        </w:rPr>
        <w:t xml:space="preserve">, </w:t>
      </w:r>
      <w:proofErr w:type="spellStart"/>
      <w:r w:rsidRPr="00B64842">
        <w:rPr>
          <w:rFonts w:ascii="Times New Roman" w:eastAsia="Times New Roman" w:hAnsi="Times New Roman" w:cs="Times New Roman"/>
          <w:sz w:val="24"/>
          <w:szCs w:val="24"/>
        </w:rPr>
        <w:t>Tarba</w:t>
      </w:r>
      <w:proofErr w:type="spellEnd"/>
      <w:r w:rsidRPr="00B64842">
        <w:rPr>
          <w:rFonts w:ascii="Times New Roman" w:eastAsia="Times New Roman" w:hAnsi="Times New Roman" w:cs="Times New Roman"/>
          <w:sz w:val="24"/>
          <w:szCs w:val="24"/>
        </w:rPr>
        <w:t xml:space="preserve">, Cooper </w:t>
      </w:r>
      <w:proofErr w:type="spellStart"/>
      <w:r w:rsidRPr="00B64842">
        <w:rPr>
          <w:rFonts w:ascii="Times New Roman" w:eastAsia="Times New Roman" w:hAnsi="Times New Roman" w:cs="Times New Roman"/>
          <w:sz w:val="24"/>
          <w:szCs w:val="24"/>
        </w:rPr>
        <w:t>Glaister</w:t>
      </w:r>
      <w:proofErr w:type="spellEnd"/>
      <w:r w:rsidRPr="00B64842">
        <w:rPr>
          <w:rFonts w:ascii="Times New Roman" w:eastAsia="Times New Roman" w:hAnsi="Times New Roman" w:cs="Times New Roman"/>
          <w:sz w:val="24"/>
          <w:szCs w:val="24"/>
        </w:rPr>
        <w:t xml:space="preserve"> &amp; Wang, 2015). HR leaders will help marketing the company in a way that will attract the finest talent. Therefore, recruiting will play an important role in achieving this goal. The third recommendation is to deliver excellence when acquiring new employees. Employees should be acquiring the necessary knowledge and skills in order to become effective organizational members. As noted by Keller, “We learn not only that work has dignity in itself, but also that all kinds of work have dignity” (p.36). HR management should be driving good practices. By delivering excellence, this will eliminate employee turnovers. The actions of HR management have multiple benefits in building a strong culture. The last recommendation is to focus on employee engagement. According to Valentine et al. (2020), “Interest in employee engagement has been growing in the field of HR management because it can affect many important performance outcomes” (p.161). HR must take action on issues that may surface and support the </w:t>
      </w:r>
      <w:r w:rsidRPr="00B64842">
        <w:rPr>
          <w:rFonts w:ascii="Times New Roman" w:eastAsia="Times New Roman" w:hAnsi="Times New Roman" w:cs="Times New Roman"/>
          <w:sz w:val="24"/>
          <w:szCs w:val="24"/>
        </w:rPr>
        <w:lastRenderedPageBreak/>
        <w:t xml:space="preserve">management chain in efforts to engage employees. According to Slack, </w:t>
      </w:r>
      <w:proofErr w:type="spellStart"/>
      <w:r w:rsidRPr="00B64842">
        <w:rPr>
          <w:rFonts w:ascii="Times New Roman" w:eastAsia="Times New Roman" w:hAnsi="Times New Roman" w:cs="Times New Roman"/>
          <w:sz w:val="24"/>
          <w:szCs w:val="24"/>
        </w:rPr>
        <w:t>Corlett</w:t>
      </w:r>
      <w:proofErr w:type="spellEnd"/>
      <w:r w:rsidRPr="00B64842">
        <w:rPr>
          <w:rFonts w:ascii="Times New Roman" w:eastAsia="Times New Roman" w:hAnsi="Times New Roman" w:cs="Times New Roman"/>
          <w:sz w:val="24"/>
          <w:szCs w:val="24"/>
        </w:rPr>
        <w:t xml:space="preserve"> &amp; Morris (2015), “Companies that embed certain activities enhances the </w:t>
      </w:r>
      <w:proofErr w:type="gramStart"/>
      <w:r w:rsidRPr="00B64842">
        <w:rPr>
          <w:rFonts w:ascii="Times New Roman" w:eastAsia="Times New Roman" w:hAnsi="Times New Roman" w:cs="Times New Roman"/>
          <w:sz w:val="24"/>
          <w:szCs w:val="24"/>
        </w:rPr>
        <w:t>employees</w:t>
      </w:r>
      <w:proofErr w:type="gramEnd"/>
      <w:r w:rsidRPr="00B64842">
        <w:rPr>
          <w:rFonts w:ascii="Times New Roman" w:eastAsia="Times New Roman" w:hAnsi="Times New Roman" w:cs="Times New Roman"/>
          <w:sz w:val="24"/>
          <w:szCs w:val="24"/>
        </w:rPr>
        <w:t xml:space="preserve"> attitude to both the organization and society because employees feel that what they do has an importance that transcends purely economic aspects”. It is critical for HR to coach and give feedback to their managers for they will keep employees engaged and motivated. Therefore, with these recommendations, this will help any organization present strategically and theologically sound HR practices.</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References</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Hardy, L. (1990). The Fabric of this World: Inquiries </w:t>
      </w:r>
      <w:proofErr w:type="gramStart"/>
      <w:r w:rsidRPr="00B64842">
        <w:rPr>
          <w:rFonts w:ascii="Times New Roman" w:eastAsia="Times New Roman" w:hAnsi="Times New Roman" w:cs="Times New Roman"/>
          <w:sz w:val="24"/>
          <w:szCs w:val="24"/>
        </w:rPr>
        <w:t>Into</w:t>
      </w:r>
      <w:proofErr w:type="gramEnd"/>
      <w:r w:rsidRPr="00B64842">
        <w:rPr>
          <w:rFonts w:ascii="Times New Roman" w:eastAsia="Times New Roman" w:hAnsi="Times New Roman" w:cs="Times New Roman"/>
          <w:sz w:val="24"/>
          <w:szCs w:val="24"/>
        </w:rPr>
        <w:t xml:space="preserve"> Calling, Career choice, and the Design </w:t>
      </w:r>
    </w:p>
    <w:p w:rsidR="00B64842" w:rsidRPr="00B64842" w:rsidRDefault="00B64842" w:rsidP="00B64842">
      <w:pPr>
        <w:spacing w:before="100" w:beforeAutospacing="1" w:after="100" w:afterAutospacing="1" w:line="240" w:lineRule="auto"/>
        <w:ind w:firstLine="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sz w:val="24"/>
          <w:szCs w:val="24"/>
        </w:rPr>
        <w:t>of</w:t>
      </w:r>
      <w:proofErr w:type="gramEnd"/>
      <w:r w:rsidRPr="00B64842">
        <w:rPr>
          <w:rFonts w:ascii="Times New Roman" w:eastAsia="Times New Roman" w:hAnsi="Times New Roman" w:cs="Times New Roman"/>
          <w:sz w:val="24"/>
          <w:szCs w:val="24"/>
        </w:rPr>
        <w:t xml:space="preserve"> Human Work . Grand Rapids, MI: William B. Eerdmans. ISBN: 9780802802989</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Keller, T. (2012). Every Good Endeavor: Connecting Your Work to God’s Work. New York, </w:t>
      </w:r>
    </w:p>
    <w:p w:rsidR="00B64842" w:rsidRPr="00B64842" w:rsidRDefault="00B64842" w:rsidP="00B64842">
      <w:pPr>
        <w:spacing w:before="100" w:beforeAutospacing="1" w:after="100" w:afterAutospacing="1" w:line="24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NY: Dutton/Penguin Group. ISBN: 9780525952701.</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Slack, R. E., </w:t>
      </w:r>
      <w:proofErr w:type="spellStart"/>
      <w:r w:rsidRPr="00B64842">
        <w:rPr>
          <w:rFonts w:ascii="Times New Roman" w:eastAsia="Times New Roman" w:hAnsi="Times New Roman" w:cs="Times New Roman"/>
          <w:sz w:val="24"/>
          <w:szCs w:val="24"/>
        </w:rPr>
        <w:t>Corlett</w:t>
      </w:r>
      <w:proofErr w:type="spellEnd"/>
      <w:r w:rsidRPr="00B64842">
        <w:rPr>
          <w:rFonts w:ascii="Times New Roman" w:eastAsia="Times New Roman" w:hAnsi="Times New Roman" w:cs="Times New Roman"/>
          <w:sz w:val="24"/>
          <w:szCs w:val="24"/>
        </w:rPr>
        <w:t xml:space="preserve">, S., &amp; Morris, R. (2015). Exploring Employee Engagement with (Corporate) </w:t>
      </w:r>
    </w:p>
    <w:p w:rsidR="00B64842" w:rsidRPr="00B64842" w:rsidRDefault="00B64842" w:rsidP="00B64842">
      <w:pPr>
        <w:spacing w:before="100" w:beforeAutospacing="1" w:after="100" w:afterAutospacing="1" w:line="240" w:lineRule="auto"/>
        <w:ind w:left="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Social Responsibility: A Social Exchange Perspective on Organizational Participation: JBE.</w:t>
      </w:r>
      <w:r w:rsidRPr="00B64842">
        <w:rPr>
          <w:rFonts w:ascii="Times New Roman" w:eastAsia="Times New Roman" w:hAnsi="Times New Roman" w:cs="Times New Roman"/>
          <w:i/>
          <w:iCs/>
          <w:sz w:val="24"/>
          <w:szCs w:val="24"/>
        </w:rPr>
        <w:t> Journal of Business Ethics, 127</w:t>
      </w:r>
      <w:r w:rsidRPr="00B64842">
        <w:rPr>
          <w:rFonts w:ascii="Times New Roman" w:eastAsia="Times New Roman" w:hAnsi="Times New Roman" w:cs="Times New Roman"/>
          <w:sz w:val="24"/>
          <w:szCs w:val="24"/>
        </w:rPr>
        <w:t>(3), 537-548. Retrieved from http://dx.doi.org.ezproxy.liberty.edu/10.1007/s10551-014-2057-3</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Valentine, S.R. et al. (2020). Human Resource Management (16th </w:t>
      </w:r>
      <w:proofErr w:type="gramStart"/>
      <w:r w:rsidRPr="00B64842">
        <w:rPr>
          <w:rFonts w:ascii="Times New Roman" w:eastAsia="Times New Roman" w:hAnsi="Times New Roman" w:cs="Times New Roman"/>
          <w:sz w:val="24"/>
          <w:szCs w:val="24"/>
        </w:rPr>
        <w:t>ed</w:t>
      </w:r>
      <w:proofErr w:type="gramEnd"/>
      <w:r w:rsidRPr="00B64842">
        <w:rPr>
          <w:rFonts w:ascii="Times New Roman" w:eastAsia="Times New Roman" w:hAnsi="Times New Roman" w:cs="Times New Roman"/>
          <w:sz w:val="24"/>
          <w:szCs w:val="24"/>
        </w:rPr>
        <w:t xml:space="preserve">.). Boston, MA: Cengage. </w:t>
      </w:r>
    </w:p>
    <w:p w:rsidR="00B64842" w:rsidRPr="00B64842" w:rsidRDefault="00B64842" w:rsidP="00B64842">
      <w:pPr>
        <w:spacing w:before="100" w:beforeAutospacing="1" w:after="100" w:afterAutospacing="1" w:line="24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ISBN: 9780357033852.</w:t>
      </w:r>
    </w:p>
    <w:p w:rsidR="00B64842" w:rsidRPr="00B64842" w:rsidRDefault="00B64842" w:rsidP="00B64842">
      <w:pPr>
        <w:spacing w:before="100" w:beforeAutospacing="1" w:after="100" w:afterAutospacing="1"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Zhang, J., </w:t>
      </w:r>
      <w:proofErr w:type="spellStart"/>
      <w:r w:rsidRPr="00B64842">
        <w:rPr>
          <w:rFonts w:ascii="Times New Roman" w:eastAsia="Times New Roman" w:hAnsi="Times New Roman" w:cs="Times New Roman"/>
          <w:sz w:val="24"/>
          <w:szCs w:val="24"/>
        </w:rPr>
        <w:t>Ahammad</w:t>
      </w:r>
      <w:proofErr w:type="spellEnd"/>
      <w:r w:rsidRPr="00B64842">
        <w:rPr>
          <w:rFonts w:ascii="Times New Roman" w:eastAsia="Times New Roman" w:hAnsi="Times New Roman" w:cs="Times New Roman"/>
          <w:sz w:val="24"/>
          <w:szCs w:val="24"/>
        </w:rPr>
        <w:t xml:space="preserve">, M., </w:t>
      </w:r>
      <w:proofErr w:type="spellStart"/>
      <w:r w:rsidRPr="00B64842">
        <w:rPr>
          <w:rFonts w:ascii="Times New Roman" w:eastAsia="Times New Roman" w:hAnsi="Times New Roman" w:cs="Times New Roman"/>
          <w:sz w:val="24"/>
          <w:szCs w:val="24"/>
        </w:rPr>
        <w:t>Tarba</w:t>
      </w:r>
      <w:proofErr w:type="spellEnd"/>
      <w:r w:rsidRPr="00B64842">
        <w:rPr>
          <w:rFonts w:ascii="Times New Roman" w:eastAsia="Times New Roman" w:hAnsi="Times New Roman" w:cs="Times New Roman"/>
          <w:sz w:val="24"/>
          <w:szCs w:val="24"/>
        </w:rPr>
        <w:t xml:space="preserve">, S., Cooper, C., </w:t>
      </w:r>
      <w:proofErr w:type="spellStart"/>
      <w:r w:rsidRPr="00B64842">
        <w:rPr>
          <w:rFonts w:ascii="Times New Roman" w:eastAsia="Times New Roman" w:hAnsi="Times New Roman" w:cs="Times New Roman"/>
          <w:sz w:val="24"/>
          <w:szCs w:val="24"/>
        </w:rPr>
        <w:t>Glaister</w:t>
      </w:r>
      <w:proofErr w:type="spellEnd"/>
      <w:r w:rsidRPr="00B64842">
        <w:rPr>
          <w:rFonts w:ascii="Times New Roman" w:eastAsia="Times New Roman" w:hAnsi="Times New Roman" w:cs="Times New Roman"/>
          <w:sz w:val="24"/>
          <w:szCs w:val="24"/>
        </w:rPr>
        <w:t>, K. &amp; Wang, J. (2015) </w:t>
      </w:r>
      <w:proofErr w:type="gramStart"/>
      <w:r w:rsidRPr="00B64842">
        <w:rPr>
          <w:rFonts w:ascii="Times New Roman" w:eastAsia="Times New Roman" w:hAnsi="Times New Roman" w:cs="Times New Roman"/>
          <w:sz w:val="24"/>
          <w:szCs w:val="24"/>
        </w:rPr>
        <w:t>The</w:t>
      </w:r>
      <w:proofErr w:type="gramEnd"/>
      <w:r w:rsidRPr="00B64842">
        <w:rPr>
          <w:rFonts w:ascii="Times New Roman" w:eastAsia="Times New Roman" w:hAnsi="Times New Roman" w:cs="Times New Roman"/>
          <w:sz w:val="24"/>
          <w:szCs w:val="24"/>
        </w:rPr>
        <w:t xml:space="preserve"> effect of </w:t>
      </w:r>
    </w:p>
    <w:p w:rsidR="00B64842" w:rsidRDefault="00B64842" w:rsidP="00B64842">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sz w:val="24"/>
          <w:szCs w:val="24"/>
        </w:rPr>
        <w:t>leadership</w:t>
      </w:r>
      <w:proofErr w:type="gramEnd"/>
      <w:r w:rsidRPr="00B64842">
        <w:rPr>
          <w:rFonts w:ascii="Times New Roman" w:eastAsia="Times New Roman" w:hAnsi="Times New Roman" w:cs="Times New Roman"/>
          <w:sz w:val="24"/>
          <w:szCs w:val="24"/>
        </w:rPr>
        <w:t xml:space="preserve"> style on talent retention during Merger and Acquisition integration: evidence from China</w:t>
      </w:r>
      <w:r w:rsidRPr="00B64842">
        <w:rPr>
          <w:rFonts w:ascii="Times New Roman" w:eastAsia="Times New Roman" w:hAnsi="Times New Roman" w:cs="Times New Roman"/>
          <w:i/>
          <w:iCs/>
          <w:sz w:val="24"/>
          <w:szCs w:val="24"/>
        </w:rPr>
        <w:t>, The International Journal of Human Resource Management, </w:t>
      </w:r>
      <w:r w:rsidRPr="00B64842">
        <w:rPr>
          <w:rFonts w:ascii="Times New Roman" w:eastAsia="Times New Roman" w:hAnsi="Times New Roman" w:cs="Times New Roman"/>
          <w:sz w:val="24"/>
          <w:szCs w:val="24"/>
        </w:rPr>
        <w:t>26:7, 1021-1050, </w:t>
      </w:r>
      <w:hyperlink r:id="rId5" w:history="1">
        <w:r w:rsidRPr="003D439C">
          <w:rPr>
            <w:rStyle w:val="Hyperlink"/>
            <w:rFonts w:ascii="Times New Roman" w:eastAsia="Times New Roman" w:hAnsi="Times New Roman" w:cs="Times New Roman"/>
            <w:sz w:val="24"/>
            <w:szCs w:val="24"/>
          </w:rPr>
          <w:t>https://doi-org.ezproxy.liberty.edu/10.1080/09585192.2014.908316</w:t>
        </w:r>
      </w:hyperlink>
    </w:p>
    <w:p w:rsidR="00B64842" w:rsidRDefault="00B64842" w:rsidP="00B64842">
      <w:pPr>
        <w:spacing w:before="100" w:beforeAutospacing="1" w:after="100" w:afterAutospacing="1" w:line="240" w:lineRule="auto"/>
        <w:ind w:left="720"/>
        <w:rPr>
          <w:rFonts w:ascii="Times New Roman" w:eastAsia="Times New Roman" w:hAnsi="Times New Roman" w:cs="Times New Roman"/>
          <w:sz w:val="24"/>
          <w:szCs w:val="24"/>
        </w:rPr>
      </w:pPr>
    </w:p>
    <w:p w:rsidR="00B64842" w:rsidRDefault="00B64842" w:rsidP="00B64842">
      <w:r>
        <w:rPr>
          <w:highlight w:val="yellow"/>
        </w:rPr>
        <w:t>CLASSMATE POST #2</w:t>
      </w:r>
    </w:p>
    <w:p w:rsidR="00B64842" w:rsidRPr="00B64842" w:rsidRDefault="00B64842" w:rsidP="00B64842">
      <w:pPr>
        <w:spacing w:after="0"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35 minutes ago </w:t>
      </w:r>
    </w:p>
    <w:p w:rsidR="00B64842" w:rsidRPr="00B64842" w:rsidRDefault="00B64842" w:rsidP="00B64842">
      <w:pPr>
        <w:spacing w:after="0"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Domenica Jones </w:t>
      </w:r>
    </w:p>
    <w:p w:rsidR="00B64842" w:rsidRPr="00B64842" w:rsidRDefault="00B64842" w:rsidP="00B64842">
      <w:pPr>
        <w:spacing w:after="0" w:line="24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Shaping the Future of HR </w:t>
      </w:r>
    </w:p>
    <w:p w:rsidR="00B64842" w:rsidRPr="00B64842" w:rsidRDefault="00B64842" w:rsidP="00B64842">
      <w:pPr>
        <w:spacing w:after="0" w:line="240" w:lineRule="auto"/>
        <w:rPr>
          <w:rFonts w:ascii="Times New Roman" w:eastAsia="Times New Roman" w:hAnsi="Times New Roman" w:cs="Times New Roman"/>
          <w:sz w:val="24"/>
          <w:szCs w:val="24"/>
        </w:rPr>
      </w:pPr>
      <w:hyperlink r:id="rId6" w:history="1">
        <w:r w:rsidRPr="00B64842">
          <w:rPr>
            <w:rFonts w:ascii="Times New Roman" w:eastAsia="Times New Roman" w:hAnsi="Times New Roman" w:cs="Times New Roman"/>
            <w:color w:val="0000FF"/>
            <w:sz w:val="24"/>
            <w:szCs w:val="24"/>
            <w:u w:val="single"/>
          </w:rPr>
          <w:t>Collapse</w:t>
        </w:r>
      </w:hyperlink>
    </w:p>
    <w:p w:rsidR="00B64842" w:rsidRPr="00B64842" w:rsidRDefault="00B64842" w:rsidP="00B64842">
      <w:pPr>
        <w:pBdr>
          <w:bottom w:val="single" w:sz="6" w:space="1" w:color="auto"/>
        </w:pBdr>
        <w:spacing w:after="0" w:line="240" w:lineRule="auto"/>
        <w:jc w:val="center"/>
        <w:rPr>
          <w:rFonts w:ascii="Arial" w:eastAsia="Times New Roman" w:hAnsi="Arial" w:cs="Arial"/>
          <w:vanish/>
          <w:sz w:val="16"/>
          <w:szCs w:val="16"/>
        </w:rPr>
      </w:pPr>
      <w:r w:rsidRPr="00B64842">
        <w:rPr>
          <w:rFonts w:ascii="Arial" w:eastAsia="Times New Roman" w:hAnsi="Arial" w:cs="Arial"/>
          <w:vanish/>
          <w:sz w:val="16"/>
          <w:szCs w:val="16"/>
        </w:rPr>
        <w:lastRenderedPageBreak/>
        <w:t>Top of Form</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The following recommendations will assist an organization in fostering a strategically and theologically sound HR department: training, goal setting, understanding employee turnover, and women in the workplace. Understanding these areas of human resource management will help an organization have higher productivity and performance.</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t>Training</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Once an employee is hired, it is critical for an organization to keep up with their trainings. Training can range from orientation, to information, to on-the-job training, and even supporting additional education and professional development.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According to Valentine et al. (2020), there are two types of training taking place within organizations: formal and informal. Formal training is a planned process of learning activities, while informal is when learning might not be the primary focus, but it happens anyway. More specific types of trainings are on-the-job (internal) and educational assistance programs (external).</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w:t>
      </w:r>
      <w:r w:rsidRPr="00B64842">
        <w:rPr>
          <w:rFonts w:ascii="Times New Roman" w:eastAsia="Times New Roman" w:hAnsi="Times New Roman" w:cs="Times New Roman"/>
          <w:b/>
          <w:bCs/>
          <w:sz w:val="24"/>
          <w:szCs w:val="24"/>
        </w:rPr>
        <w:t>On-the-Job Training.</w:t>
      </w:r>
      <w:r w:rsidRPr="00B64842">
        <w:rPr>
          <w:rFonts w:ascii="Times New Roman" w:eastAsia="Times New Roman" w:hAnsi="Times New Roman" w:cs="Times New Roman"/>
          <w:sz w:val="24"/>
          <w:szCs w:val="24"/>
        </w:rPr>
        <w:t xml:space="preserve"> This is the most common type of training in an organization because it is very flexible and relevant to employees’ work. OJT can be very effective because someone is teaching and showing the employee what to do. However, there are negatives associated with OJT. There are many conditions that can cause OJT to not be beneficial. For example, the training may have no experience in training, no time, or no desire to participate. There is minimal to no training accomplished if this happens, and many times employees are left to learn on their own.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lastRenderedPageBreak/>
        <w:t>Educational Assistance Program.</w:t>
      </w:r>
      <w:r w:rsidRPr="00B64842">
        <w:rPr>
          <w:rFonts w:ascii="Times New Roman" w:eastAsia="Times New Roman" w:hAnsi="Times New Roman" w:cs="Times New Roman"/>
          <w:sz w:val="24"/>
          <w:szCs w:val="24"/>
        </w:rPr>
        <w:t xml:space="preserve"> Some employers pay for additional education for their employees. This may be beneficial because it assists the employee with extra training in the form of education. A negative associated with this program is an employee may decide to take their new skills elsewhere after completion of the training or degree. A way to combat this is requiring employees to stay for a certain time with the company after obtaining the degree.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Hardy (1990) states in order to capture how God created humans to be, Christians need to be interdependent and serve the needs of each other. This means Christians can use their calling to train other Christians in the workplace to improve morale.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t>Goal Setting</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Goal setting is extremely important for enhancing performance management. Positive goal setting allows employees to be more direct in their work efforts. According to Valentine et al. (2020), managers can give employees the responsibility to develop their ow goals by helping them understand how their objectives are linked to company goals, overseeing the goal-setting process, and making sure that all objectives are adequately connected (p.360). This process mostly takes place in performance appraisals.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Goal setting originally comes from Locke and Latham’s (1990) goal setting theory of motivation. This theory states employees that set specific challenging goals lead to higher performance. According to </w:t>
      </w:r>
      <w:proofErr w:type="spellStart"/>
      <w:r w:rsidRPr="00B64842">
        <w:rPr>
          <w:rFonts w:ascii="Times New Roman" w:eastAsia="Times New Roman" w:hAnsi="Times New Roman" w:cs="Times New Roman"/>
          <w:sz w:val="24"/>
          <w:szCs w:val="24"/>
        </w:rPr>
        <w:t>Seijts</w:t>
      </w:r>
      <w:proofErr w:type="spellEnd"/>
      <w:r w:rsidRPr="00B64842">
        <w:rPr>
          <w:rFonts w:ascii="Times New Roman" w:eastAsia="Times New Roman" w:hAnsi="Times New Roman" w:cs="Times New Roman"/>
          <w:sz w:val="24"/>
          <w:szCs w:val="24"/>
        </w:rPr>
        <w:t xml:space="preserve"> et al. (2004), goals predicted both performance and satisfaction better than a measure of need for achievement. Setting high performance goals is only effective when people already have the ability to effectively perform a specific task.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lastRenderedPageBreak/>
        <w:t>            Christians can use goal setting to motivate Scripture through prayer and to bring glory to God. The Bible says, “</w:t>
      </w:r>
      <w:proofErr w:type="gramStart"/>
      <w:r w:rsidRPr="00B64842">
        <w:rPr>
          <w:rFonts w:ascii="Times New Roman" w:eastAsia="Times New Roman" w:hAnsi="Times New Roman" w:cs="Times New Roman"/>
          <w:sz w:val="24"/>
          <w:szCs w:val="24"/>
        </w:rPr>
        <w:t>in</w:t>
      </w:r>
      <w:proofErr w:type="gramEnd"/>
      <w:r w:rsidRPr="00B64842">
        <w:rPr>
          <w:rFonts w:ascii="Times New Roman" w:eastAsia="Times New Roman" w:hAnsi="Times New Roman" w:cs="Times New Roman"/>
          <w:sz w:val="24"/>
          <w:szCs w:val="24"/>
        </w:rPr>
        <w:t xml:space="preserve"> their hearts humans plan their course, but the Lord establishes their steps (Proverbs 16:9, NIV).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t>Employee Turnover</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Employee is a very controversial topic in organizations. Turnover is the process in which employees leave an organization. There are many different types of </w:t>
      </w:r>
      <w:proofErr w:type="spellStart"/>
      <w:r w:rsidRPr="00B64842">
        <w:rPr>
          <w:rFonts w:ascii="Times New Roman" w:eastAsia="Times New Roman" w:hAnsi="Times New Roman" w:cs="Times New Roman"/>
          <w:sz w:val="24"/>
          <w:szCs w:val="24"/>
        </w:rPr>
        <w:t>runover</w:t>
      </w:r>
      <w:proofErr w:type="spellEnd"/>
      <w:r w:rsidRPr="00B64842">
        <w:rPr>
          <w:rFonts w:ascii="Times New Roman" w:eastAsia="Times New Roman" w:hAnsi="Times New Roman" w:cs="Times New Roman"/>
          <w:sz w:val="24"/>
          <w:szCs w:val="24"/>
        </w:rPr>
        <w:t xml:space="preserve">. But at any rate, turnover is very costly. Turnover depends on factors such as job satisfaction and work conflicts. Types of turnover include involuntary, voluntary, functional, dysfunctional, uncontrollable and controllable.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Job performance is likely to impact voluntary turnover indirectly through intentions to quit, as well as have direct effects on voluntary turnover. This direct effect on voluntary turnover manifests itself as unplanned quitting (Zimmerman &amp; </w:t>
      </w:r>
      <w:proofErr w:type="spellStart"/>
      <w:r w:rsidRPr="00B64842">
        <w:rPr>
          <w:rFonts w:ascii="Times New Roman" w:eastAsia="Times New Roman" w:hAnsi="Times New Roman" w:cs="Times New Roman"/>
          <w:sz w:val="24"/>
          <w:szCs w:val="24"/>
        </w:rPr>
        <w:t>Darnold</w:t>
      </w:r>
      <w:proofErr w:type="spellEnd"/>
      <w:r w:rsidRPr="00B64842">
        <w:rPr>
          <w:rFonts w:ascii="Times New Roman" w:eastAsia="Times New Roman" w:hAnsi="Times New Roman" w:cs="Times New Roman"/>
          <w:sz w:val="24"/>
          <w:szCs w:val="24"/>
        </w:rPr>
        <w:t xml:space="preserve">, 2009).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Employee turnover can be a negative force for organizations trying to please their employees. Although turnover is inevitable, using God’s plan to fulfill employees’ motivation, overtime there is hope they will not leave or if they do, they will carry their glory to God to the next place of work. It is important to discover the gifts from God and employ them to benefit others.</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t>Women and Careers</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Although the percentage of women working in the workplace has increased over time, there still is a long way to go. Careers for women differ drastically from men because women are </w:t>
      </w:r>
      <w:r w:rsidRPr="00B64842">
        <w:rPr>
          <w:rFonts w:ascii="Times New Roman" w:eastAsia="Times New Roman" w:hAnsi="Times New Roman" w:cs="Times New Roman"/>
          <w:sz w:val="24"/>
          <w:szCs w:val="24"/>
        </w:rPr>
        <w:lastRenderedPageBreak/>
        <w:t xml:space="preserve">usually the primary caregiver, their career paths may be disrupted. They can also face gender discrimination which also affect them from moving up within their careers. The glass ceiling concept is most widely known in this space as it refers to the hindering of women moving into upper management positions solely based on gender.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            However, some companies do not fall into these discrimination categories. Some organizations offer job shadowing, career development opportunities, and paid maternity leave for women. Companies are gradually making strides to asses and change the way women are viewed in the workplace. </w:t>
      </w:r>
    </w:p>
    <w:p w:rsidR="00B64842" w:rsidRPr="00B64842" w:rsidRDefault="00B64842" w:rsidP="00B64842">
      <w:pPr>
        <w:spacing w:before="100" w:beforeAutospacing="1" w:after="100" w:afterAutospacing="1" w:line="480" w:lineRule="auto"/>
        <w:jc w:val="center"/>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t>Christian Worldview</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All of these human resource management strategies have one thing in common: they focus on the employees’ attitude towards vocation. According to Keller and </w:t>
      </w:r>
      <w:proofErr w:type="spellStart"/>
      <w:r w:rsidRPr="00B64842">
        <w:rPr>
          <w:rFonts w:ascii="Times New Roman" w:eastAsia="Times New Roman" w:hAnsi="Times New Roman" w:cs="Times New Roman"/>
          <w:sz w:val="24"/>
          <w:szCs w:val="24"/>
        </w:rPr>
        <w:t>Alsdorf</w:t>
      </w:r>
      <w:proofErr w:type="spellEnd"/>
      <w:r w:rsidRPr="00B64842">
        <w:rPr>
          <w:rFonts w:ascii="Times New Roman" w:eastAsia="Times New Roman" w:hAnsi="Times New Roman" w:cs="Times New Roman"/>
          <w:sz w:val="24"/>
          <w:szCs w:val="24"/>
        </w:rPr>
        <w:t xml:space="preserve"> (2016), humans were created and designed to cultivate God’s work through themselves and through their work. When it comes to working for service, Christians should be aware of this revolutionary understanding of the purpose of their work in the world. Work is often viewed as something that is done for oneself, but God’s plan is to have work in a way that people will be truly benefited.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Additionally, the Christian worldviews of Keller and </w:t>
      </w:r>
      <w:proofErr w:type="spellStart"/>
      <w:r w:rsidRPr="00B64842">
        <w:rPr>
          <w:rFonts w:ascii="Times New Roman" w:eastAsia="Times New Roman" w:hAnsi="Times New Roman" w:cs="Times New Roman"/>
          <w:sz w:val="24"/>
          <w:szCs w:val="24"/>
        </w:rPr>
        <w:t>Alsdorf</w:t>
      </w:r>
      <w:proofErr w:type="spellEnd"/>
      <w:r w:rsidRPr="00B64842">
        <w:rPr>
          <w:rFonts w:ascii="Times New Roman" w:eastAsia="Times New Roman" w:hAnsi="Times New Roman" w:cs="Times New Roman"/>
          <w:sz w:val="24"/>
          <w:szCs w:val="24"/>
        </w:rPr>
        <w:t xml:space="preserve"> (2016) and Hardy (1990) relates to training, goal setting, employee turnover, and women in the workplace. Christian work – serving others – can provide the foundation of a thriving professional and balanced personal life. Organizations can use training and goal setting to assist employees with fulfilling their vocation, while utilizing the knowledge of Scripture for employee turnover and how to promote women in the workplace.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lastRenderedPageBreak/>
        <w:t> </w:t>
      </w:r>
    </w:p>
    <w:p w:rsidR="00B64842" w:rsidRPr="00B64842" w:rsidRDefault="00B64842" w:rsidP="00B64842">
      <w:pPr>
        <w:spacing w:before="100" w:beforeAutospacing="1" w:after="100" w:afterAutospacing="1" w:line="480" w:lineRule="auto"/>
        <w:jc w:val="center"/>
        <w:rPr>
          <w:rFonts w:ascii="Times New Roman" w:eastAsia="Times New Roman" w:hAnsi="Times New Roman" w:cs="Times New Roman"/>
          <w:sz w:val="24"/>
          <w:szCs w:val="24"/>
        </w:rPr>
      </w:pPr>
      <w:r w:rsidRPr="00B64842">
        <w:rPr>
          <w:rFonts w:ascii="Times New Roman" w:eastAsia="Times New Roman" w:hAnsi="Times New Roman" w:cs="Times New Roman"/>
          <w:b/>
          <w:bCs/>
          <w:sz w:val="24"/>
          <w:szCs w:val="24"/>
        </w:rPr>
        <w:t>References</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Hardy, L. (1990). </w:t>
      </w:r>
      <w:r w:rsidRPr="00B64842">
        <w:rPr>
          <w:rFonts w:ascii="Times New Roman" w:eastAsia="Times New Roman" w:hAnsi="Times New Roman" w:cs="Times New Roman"/>
          <w:i/>
          <w:iCs/>
          <w:sz w:val="24"/>
          <w:szCs w:val="24"/>
        </w:rPr>
        <w:t xml:space="preserve">The fabric of this world: inquiries into calling, career choice,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i/>
          <w:iCs/>
          <w:sz w:val="24"/>
          <w:szCs w:val="24"/>
        </w:rPr>
        <w:t>and</w:t>
      </w:r>
      <w:proofErr w:type="gramEnd"/>
      <w:r w:rsidRPr="00B64842">
        <w:rPr>
          <w:rFonts w:ascii="Times New Roman" w:eastAsia="Times New Roman" w:hAnsi="Times New Roman" w:cs="Times New Roman"/>
          <w:i/>
          <w:iCs/>
          <w:sz w:val="24"/>
          <w:szCs w:val="24"/>
        </w:rPr>
        <w:t xml:space="preserve"> the design of human work.</w:t>
      </w:r>
      <w:r w:rsidRPr="00B64842">
        <w:rPr>
          <w:rFonts w:ascii="Times New Roman" w:eastAsia="Times New Roman" w:hAnsi="Times New Roman" w:cs="Times New Roman"/>
          <w:sz w:val="24"/>
          <w:szCs w:val="24"/>
        </w:rPr>
        <w:t xml:space="preserve"> William B. Eerdmans Publishing Company.</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i/>
          <w:iCs/>
          <w:sz w:val="24"/>
          <w:szCs w:val="24"/>
        </w:rPr>
        <w:t>Human Rights and Labor Compliance Standards.</w:t>
      </w:r>
      <w:r w:rsidRPr="00B64842">
        <w:rPr>
          <w:rFonts w:ascii="Times New Roman" w:eastAsia="Times New Roman" w:hAnsi="Times New Roman" w:cs="Times New Roman"/>
          <w:sz w:val="24"/>
          <w:szCs w:val="24"/>
        </w:rPr>
        <w:t xml:space="preserve"> Nike Purpose. (2020). </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Keller, T., &amp; </w:t>
      </w:r>
      <w:proofErr w:type="spellStart"/>
      <w:r w:rsidRPr="00B64842">
        <w:rPr>
          <w:rFonts w:ascii="Times New Roman" w:eastAsia="Times New Roman" w:hAnsi="Times New Roman" w:cs="Times New Roman"/>
          <w:sz w:val="24"/>
          <w:szCs w:val="24"/>
        </w:rPr>
        <w:t>Alsdorf</w:t>
      </w:r>
      <w:proofErr w:type="spellEnd"/>
      <w:r w:rsidRPr="00B64842">
        <w:rPr>
          <w:rFonts w:ascii="Times New Roman" w:eastAsia="Times New Roman" w:hAnsi="Times New Roman" w:cs="Times New Roman"/>
          <w:sz w:val="24"/>
          <w:szCs w:val="24"/>
        </w:rPr>
        <w:t xml:space="preserve">, K. L. (2016). </w:t>
      </w:r>
      <w:r w:rsidRPr="00B64842">
        <w:rPr>
          <w:rFonts w:ascii="Times New Roman" w:eastAsia="Times New Roman" w:hAnsi="Times New Roman" w:cs="Times New Roman"/>
          <w:i/>
          <w:iCs/>
          <w:sz w:val="24"/>
          <w:szCs w:val="24"/>
        </w:rPr>
        <w:t xml:space="preserve">Every good endeavor: connecting your work to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r w:rsidRPr="00B64842">
        <w:rPr>
          <w:rFonts w:ascii="Times New Roman" w:eastAsia="Times New Roman" w:hAnsi="Times New Roman" w:cs="Times New Roman"/>
          <w:i/>
          <w:iCs/>
          <w:sz w:val="24"/>
          <w:szCs w:val="24"/>
        </w:rPr>
        <w:t>God's work.</w:t>
      </w:r>
      <w:r w:rsidRPr="00B64842">
        <w:rPr>
          <w:rFonts w:ascii="Times New Roman" w:eastAsia="Times New Roman" w:hAnsi="Times New Roman" w:cs="Times New Roman"/>
          <w:sz w:val="24"/>
          <w:szCs w:val="24"/>
        </w:rPr>
        <w:t xml:space="preserve"> Penguin Books.</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Locke, E. A., &amp; Latham, G. P. (1990). </w:t>
      </w:r>
      <w:r w:rsidRPr="00B64842">
        <w:rPr>
          <w:rFonts w:ascii="Times New Roman" w:eastAsia="Times New Roman" w:hAnsi="Times New Roman" w:cs="Times New Roman"/>
          <w:i/>
          <w:iCs/>
          <w:sz w:val="24"/>
          <w:szCs w:val="24"/>
        </w:rPr>
        <w:t xml:space="preserve">A theory of goal setting and task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i/>
          <w:iCs/>
          <w:sz w:val="24"/>
          <w:szCs w:val="24"/>
        </w:rPr>
        <w:t>performance</w:t>
      </w:r>
      <w:proofErr w:type="gramEnd"/>
      <w:r w:rsidRPr="00B64842">
        <w:rPr>
          <w:rFonts w:ascii="Times New Roman" w:eastAsia="Times New Roman" w:hAnsi="Times New Roman" w:cs="Times New Roman"/>
          <w:i/>
          <w:iCs/>
          <w:sz w:val="24"/>
          <w:szCs w:val="24"/>
        </w:rPr>
        <w:t xml:space="preserve">. </w:t>
      </w:r>
      <w:r w:rsidRPr="00B64842">
        <w:rPr>
          <w:rFonts w:ascii="Times New Roman" w:eastAsia="Times New Roman" w:hAnsi="Times New Roman" w:cs="Times New Roman"/>
          <w:sz w:val="24"/>
          <w:szCs w:val="24"/>
        </w:rPr>
        <w:t>Prentice-Hall.</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i/>
          <w:iCs/>
          <w:sz w:val="24"/>
          <w:szCs w:val="24"/>
        </w:rPr>
        <w:t>New International Version Bible.</w:t>
      </w:r>
      <w:r w:rsidRPr="00B64842">
        <w:rPr>
          <w:rFonts w:ascii="Times New Roman" w:eastAsia="Times New Roman" w:hAnsi="Times New Roman" w:cs="Times New Roman"/>
          <w:sz w:val="24"/>
          <w:szCs w:val="24"/>
        </w:rPr>
        <w:t xml:space="preserve"> (2011). </w:t>
      </w:r>
      <w:proofErr w:type="gramStart"/>
      <w:r w:rsidRPr="00B64842">
        <w:rPr>
          <w:rFonts w:ascii="Times New Roman" w:eastAsia="Times New Roman" w:hAnsi="Times New Roman" w:cs="Times New Roman"/>
          <w:sz w:val="24"/>
          <w:szCs w:val="24"/>
        </w:rPr>
        <w:t>The</w:t>
      </w:r>
      <w:proofErr w:type="gramEnd"/>
      <w:r w:rsidRPr="00B64842">
        <w:rPr>
          <w:rFonts w:ascii="Times New Roman" w:eastAsia="Times New Roman" w:hAnsi="Times New Roman" w:cs="Times New Roman"/>
          <w:sz w:val="24"/>
          <w:szCs w:val="24"/>
        </w:rPr>
        <w:t xml:space="preserve"> NIV Bible. https://www.thenivbible.com (Original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sz w:val="24"/>
          <w:szCs w:val="24"/>
        </w:rPr>
        <w:t>work</w:t>
      </w:r>
      <w:proofErr w:type="gramEnd"/>
      <w:r w:rsidRPr="00B64842">
        <w:rPr>
          <w:rFonts w:ascii="Times New Roman" w:eastAsia="Times New Roman" w:hAnsi="Times New Roman" w:cs="Times New Roman"/>
          <w:sz w:val="24"/>
          <w:szCs w:val="24"/>
        </w:rPr>
        <w:t xml:space="preserve"> published 1978)</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proofErr w:type="spellStart"/>
      <w:r w:rsidRPr="00B64842">
        <w:rPr>
          <w:rFonts w:ascii="Times New Roman" w:eastAsia="Times New Roman" w:hAnsi="Times New Roman" w:cs="Times New Roman"/>
          <w:sz w:val="24"/>
          <w:szCs w:val="24"/>
        </w:rPr>
        <w:t>Seijts</w:t>
      </w:r>
      <w:proofErr w:type="spellEnd"/>
      <w:r w:rsidRPr="00B64842">
        <w:rPr>
          <w:rFonts w:ascii="Times New Roman" w:eastAsia="Times New Roman" w:hAnsi="Times New Roman" w:cs="Times New Roman"/>
          <w:sz w:val="24"/>
          <w:szCs w:val="24"/>
        </w:rPr>
        <w:t xml:space="preserve">, G., Latham, G., </w:t>
      </w:r>
      <w:proofErr w:type="spellStart"/>
      <w:r w:rsidRPr="00B64842">
        <w:rPr>
          <w:rFonts w:ascii="Times New Roman" w:eastAsia="Times New Roman" w:hAnsi="Times New Roman" w:cs="Times New Roman"/>
          <w:sz w:val="24"/>
          <w:szCs w:val="24"/>
        </w:rPr>
        <w:t>Tasa</w:t>
      </w:r>
      <w:proofErr w:type="spellEnd"/>
      <w:r w:rsidRPr="00B64842">
        <w:rPr>
          <w:rFonts w:ascii="Times New Roman" w:eastAsia="Times New Roman" w:hAnsi="Times New Roman" w:cs="Times New Roman"/>
          <w:sz w:val="24"/>
          <w:szCs w:val="24"/>
        </w:rPr>
        <w:t xml:space="preserve">, K., &amp; Latham, B. (2004). Goal Setting and Goal </w:t>
      </w:r>
    </w:p>
    <w:p w:rsidR="00B64842" w:rsidRPr="00B64842" w:rsidRDefault="00B64842" w:rsidP="00B64842">
      <w:pPr>
        <w:spacing w:before="100" w:beforeAutospacing="1" w:after="100" w:afterAutospacing="1" w:line="480" w:lineRule="auto"/>
        <w:ind w:left="720"/>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Orientation: An Integration of Two Different Yet Related Literatures. </w:t>
      </w:r>
      <w:r w:rsidRPr="00B64842">
        <w:rPr>
          <w:rFonts w:ascii="Times New Roman" w:eastAsia="Times New Roman" w:hAnsi="Times New Roman" w:cs="Times New Roman"/>
          <w:i/>
          <w:iCs/>
          <w:sz w:val="24"/>
          <w:szCs w:val="24"/>
        </w:rPr>
        <w:t>The Academy of Management Journal, 47</w:t>
      </w:r>
      <w:r w:rsidRPr="00B64842">
        <w:rPr>
          <w:rFonts w:ascii="Times New Roman" w:eastAsia="Times New Roman" w:hAnsi="Times New Roman" w:cs="Times New Roman"/>
          <w:sz w:val="24"/>
          <w:szCs w:val="24"/>
        </w:rPr>
        <w:t>(2), 227-239. http://www.jstor.org/stable/20159574</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t xml:space="preserve">Valentine, S. R., </w:t>
      </w:r>
      <w:proofErr w:type="spellStart"/>
      <w:r w:rsidRPr="00B64842">
        <w:rPr>
          <w:rFonts w:ascii="Times New Roman" w:eastAsia="Times New Roman" w:hAnsi="Times New Roman" w:cs="Times New Roman"/>
          <w:sz w:val="24"/>
          <w:szCs w:val="24"/>
        </w:rPr>
        <w:t>Meglich</w:t>
      </w:r>
      <w:proofErr w:type="spellEnd"/>
      <w:r w:rsidRPr="00B64842">
        <w:rPr>
          <w:rFonts w:ascii="Times New Roman" w:eastAsia="Times New Roman" w:hAnsi="Times New Roman" w:cs="Times New Roman"/>
          <w:sz w:val="24"/>
          <w:szCs w:val="24"/>
        </w:rPr>
        <w:t xml:space="preserve">, P. A., Mathis, R. L., &amp; Jackson, J. H. (2020). </w:t>
      </w:r>
      <w:r w:rsidRPr="00B64842">
        <w:rPr>
          <w:rFonts w:ascii="Times New Roman" w:eastAsia="Times New Roman" w:hAnsi="Times New Roman" w:cs="Times New Roman"/>
          <w:i/>
          <w:iCs/>
          <w:sz w:val="24"/>
          <w:szCs w:val="24"/>
        </w:rPr>
        <w:t xml:space="preserve">Human </w:t>
      </w:r>
    </w:p>
    <w:p w:rsidR="00B64842" w:rsidRPr="00B64842" w:rsidRDefault="00B64842" w:rsidP="00B64842">
      <w:pPr>
        <w:spacing w:before="100" w:beforeAutospacing="1" w:after="100" w:afterAutospacing="1" w:line="480" w:lineRule="auto"/>
        <w:ind w:firstLine="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i/>
          <w:iCs/>
          <w:sz w:val="24"/>
          <w:szCs w:val="24"/>
        </w:rPr>
        <w:t>resource</w:t>
      </w:r>
      <w:proofErr w:type="gramEnd"/>
      <w:r w:rsidRPr="00B64842">
        <w:rPr>
          <w:rFonts w:ascii="Times New Roman" w:eastAsia="Times New Roman" w:hAnsi="Times New Roman" w:cs="Times New Roman"/>
          <w:i/>
          <w:iCs/>
          <w:sz w:val="24"/>
          <w:szCs w:val="24"/>
        </w:rPr>
        <w:t xml:space="preserve"> management.</w:t>
      </w:r>
      <w:r w:rsidRPr="00B64842">
        <w:rPr>
          <w:rFonts w:ascii="Times New Roman" w:eastAsia="Times New Roman" w:hAnsi="Times New Roman" w:cs="Times New Roman"/>
          <w:sz w:val="24"/>
          <w:szCs w:val="24"/>
        </w:rPr>
        <w:t xml:space="preserve"> Cengage Learning.</w:t>
      </w:r>
    </w:p>
    <w:p w:rsidR="00B64842" w:rsidRPr="00B64842" w:rsidRDefault="00B64842" w:rsidP="00B64842">
      <w:pPr>
        <w:spacing w:before="100" w:beforeAutospacing="1" w:after="100" w:afterAutospacing="1" w:line="480" w:lineRule="auto"/>
        <w:rPr>
          <w:rFonts w:ascii="Times New Roman" w:eastAsia="Times New Roman" w:hAnsi="Times New Roman" w:cs="Times New Roman"/>
          <w:sz w:val="24"/>
          <w:szCs w:val="24"/>
        </w:rPr>
      </w:pPr>
      <w:r w:rsidRPr="00B64842">
        <w:rPr>
          <w:rFonts w:ascii="Times New Roman" w:eastAsia="Times New Roman" w:hAnsi="Times New Roman" w:cs="Times New Roman"/>
          <w:sz w:val="24"/>
          <w:szCs w:val="24"/>
        </w:rPr>
        <w:lastRenderedPageBreak/>
        <w:t xml:space="preserve">Zimmerman, R. D., &amp; </w:t>
      </w:r>
      <w:proofErr w:type="spellStart"/>
      <w:r w:rsidRPr="00B64842">
        <w:rPr>
          <w:rFonts w:ascii="Times New Roman" w:eastAsia="Times New Roman" w:hAnsi="Times New Roman" w:cs="Times New Roman"/>
          <w:sz w:val="24"/>
          <w:szCs w:val="24"/>
        </w:rPr>
        <w:t>Darnold</w:t>
      </w:r>
      <w:proofErr w:type="spellEnd"/>
      <w:r w:rsidRPr="00B64842">
        <w:rPr>
          <w:rFonts w:ascii="Times New Roman" w:eastAsia="Times New Roman" w:hAnsi="Times New Roman" w:cs="Times New Roman"/>
          <w:sz w:val="24"/>
          <w:szCs w:val="24"/>
        </w:rPr>
        <w:t xml:space="preserve">, T. C. (2009). The impact of job performance on </w:t>
      </w:r>
    </w:p>
    <w:p w:rsidR="00B64842" w:rsidRPr="00B64842" w:rsidRDefault="00B64842" w:rsidP="00B64842">
      <w:pPr>
        <w:spacing w:before="100" w:beforeAutospacing="1" w:after="100" w:afterAutospacing="1" w:line="480" w:lineRule="auto"/>
        <w:ind w:left="720"/>
        <w:rPr>
          <w:rFonts w:ascii="Times New Roman" w:eastAsia="Times New Roman" w:hAnsi="Times New Roman" w:cs="Times New Roman"/>
          <w:sz w:val="24"/>
          <w:szCs w:val="24"/>
        </w:rPr>
      </w:pPr>
      <w:proofErr w:type="gramStart"/>
      <w:r w:rsidRPr="00B64842">
        <w:rPr>
          <w:rFonts w:ascii="Times New Roman" w:eastAsia="Times New Roman" w:hAnsi="Times New Roman" w:cs="Times New Roman"/>
          <w:sz w:val="24"/>
          <w:szCs w:val="24"/>
        </w:rPr>
        <w:t>employee</w:t>
      </w:r>
      <w:proofErr w:type="gramEnd"/>
      <w:r w:rsidRPr="00B64842">
        <w:rPr>
          <w:rFonts w:ascii="Times New Roman" w:eastAsia="Times New Roman" w:hAnsi="Times New Roman" w:cs="Times New Roman"/>
          <w:sz w:val="24"/>
          <w:szCs w:val="24"/>
        </w:rPr>
        <w:t xml:space="preserve"> turnover intentions and the voluntary turnover process: A meta-analysis and path model. </w:t>
      </w:r>
      <w:r w:rsidRPr="00B64842">
        <w:rPr>
          <w:rFonts w:ascii="Times New Roman" w:eastAsia="Times New Roman" w:hAnsi="Times New Roman" w:cs="Times New Roman"/>
          <w:i/>
          <w:iCs/>
          <w:sz w:val="24"/>
          <w:szCs w:val="24"/>
        </w:rPr>
        <w:t>Personnel Review, 38</w:t>
      </w:r>
      <w:r w:rsidRPr="00B64842">
        <w:rPr>
          <w:rFonts w:ascii="Times New Roman" w:eastAsia="Times New Roman" w:hAnsi="Times New Roman" w:cs="Times New Roman"/>
          <w:sz w:val="24"/>
          <w:szCs w:val="24"/>
        </w:rPr>
        <w:t>(2), 142-158. http://dx.doi.org.ezproxy.liberty.edu/10.1108/00483480910931316</w:t>
      </w:r>
    </w:p>
    <w:p w:rsidR="00B64842" w:rsidRPr="00B64842" w:rsidRDefault="00B64842" w:rsidP="00B64842">
      <w:pPr>
        <w:pBdr>
          <w:top w:val="single" w:sz="6" w:space="1" w:color="auto"/>
        </w:pBdr>
        <w:spacing w:after="0" w:line="240" w:lineRule="auto"/>
        <w:jc w:val="center"/>
        <w:rPr>
          <w:rFonts w:ascii="Arial" w:eastAsia="Times New Roman" w:hAnsi="Arial" w:cs="Arial"/>
          <w:vanish/>
          <w:sz w:val="16"/>
          <w:szCs w:val="16"/>
        </w:rPr>
      </w:pPr>
      <w:r w:rsidRPr="00B64842">
        <w:rPr>
          <w:rFonts w:ascii="Arial" w:eastAsia="Times New Roman" w:hAnsi="Arial" w:cs="Arial"/>
          <w:vanish/>
          <w:sz w:val="16"/>
          <w:szCs w:val="16"/>
        </w:rPr>
        <w:t>Bottom of Form</w:t>
      </w:r>
    </w:p>
    <w:p w:rsidR="00B64842" w:rsidRDefault="00B64842" w:rsidP="00B64842">
      <w:bookmarkStart w:id="0" w:name="_GoBack"/>
      <w:bookmarkEnd w:id="0"/>
    </w:p>
    <w:p w:rsidR="00B64842" w:rsidRPr="00B64842" w:rsidRDefault="00B64842" w:rsidP="00B64842">
      <w:pPr>
        <w:spacing w:before="100" w:beforeAutospacing="1" w:after="100" w:afterAutospacing="1" w:line="240" w:lineRule="auto"/>
        <w:ind w:left="720"/>
        <w:rPr>
          <w:rFonts w:ascii="Times New Roman" w:eastAsia="Times New Roman" w:hAnsi="Times New Roman" w:cs="Times New Roman"/>
          <w:sz w:val="24"/>
          <w:szCs w:val="24"/>
        </w:rPr>
      </w:pPr>
    </w:p>
    <w:p w:rsidR="00B64842" w:rsidRPr="00B64842" w:rsidRDefault="00B64842" w:rsidP="00B64842">
      <w:pPr>
        <w:pBdr>
          <w:top w:val="single" w:sz="6" w:space="1" w:color="auto"/>
        </w:pBdr>
        <w:spacing w:after="0" w:line="240" w:lineRule="auto"/>
        <w:jc w:val="center"/>
        <w:rPr>
          <w:rFonts w:ascii="Arial" w:eastAsia="Times New Roman" w:hAnsi="Arial" w:cs="Arial"/>
          <w:vanish/>
          <w:sz w:val="16"/>
          <w:szCs w:val="16"/>
        </w:rPr>
      </w:pPr>
      <w:r w:rsidRPr="00B64842">
        <w:rPr>
          <w:rFonts w:ascii="Arial" w:eastAsia="Times New Roman" w:hAnsi="Arial" w:cs="Arial"/>
          <w:vanish/>
          <w:sz w:val="16"/>
          <w:szCs w:val="16"/>
        </w:rPr>
        <w:t>Bottom of Form</w:t>
      </w:r>
    </w:p>
    <w:p w:rsidR="00B64842" w:rsidRDefault="00B64842"/>
    <w:sectPr w:rsidR="00B64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42"/>
    <w:rsid w:val="000261AB"/>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57545"/>
    <w:rsid w:val="005A4E67"/>
    <w:rsid w:val="005E6FEB"/>
    <w:rsid w:val="00602B7E"/>
    <w:rsid w:val="00604CE7"/>
    <w:rsid w:val="0062186D"/>
    <w:rsid w:val="007632DB"/>
    <w:rsid w:val="00787283"/>
    <w:rsid w:val="00807284"/>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71928"/>
    <w:rsid w:val="00AB7DA9"/>
    <w:rsid w:val="00AF70D3"/>
    <w:rsid w:val="00B25DB1"/>
    <w:rsid w:val="00B30C12"/>
    <w:rsid w:val="00B337C0"/>
    <w:rsid w:val="00B35D15"/>
    <w:rsid w:val="00B6017C"/>
    <w:rsid w:val="00B64842"/>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6FB2"/>
    <w:rsid w:val="00E37C99"/>
    <w:rsid w:val="00E669A3"/>
    <w:rsid w:val="00E862FB"/>
    <w:rsid w:val="00EB68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243BF-6539-4621-B37B-DC3C038D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B64842"/>
  </w:style>
  <w:style w:type="character" w:customStyle="1" w:styleId="profilecardavatarthumb">
    <w:name w:val="profilecardavatarthumb"/>
    <w:basedOn w:val="DefaultParagraphFont"/>
    <w:rsid w:val="00B64842"/>
  </w:style>
  <w:style w:type="character" w:styleId="Hyperlink">
    <w:name w:val="Hyperlink"/>
    <w:basedOn w:val="DefaultParagraphFont"/>
    <w:uiPriority w:val="99"/>
    <w:unhideWhenUsed/>
    <w:rsid w:val="00B64842"/>
    <w:rPr>
      <w:color w:val="0000FF"/>
      <w:u w:val="single"/>
    </w:rPr>
  </w:style>
  <w:style w:type="paragraph" w:styleId="z-TopofForm">
    <w:name w:val="HTML Top of Form"/>
    <w:basedOn w:val="Normal"/>
    <w:next w:val="Normal"/>
    <w:link w:val="z-TopofFormChar"/>
    <w:hidden/>
    <w:uiPriority w:val="99"/>
    <w:semiHidden/>
    <w:unhideWhenUsed/>
    <w:rsid w:val="00B648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4842"/>
    <w:rPr>
      <w:rFonts w:ascii="Arial" w:eastAsia="Times New Roman" w:hAnsi="Arial" w:cs="Arial"/>
      <w:vanish/>
      <w:sz w:val="16"/>
      <w:szCs w:val="16"/>
    </w:rPr>
  </w:style>
  <w:style w:type="paragraph" w:styleId="NormalWeb">
    <w:name w:val="Normal (Web)"/>
    <w:basedOn w:val="Normal"/>
    <w:uiPriority w:val="99"/>
    <w:semiHidden/>
    <w:unhideWhenUsed/>
    <w:rsid w:val="00B6484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648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484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21876">
      <w:bodyDiv w:val="1"/>
      <w:marLeft w:val="0"/>
      <w:marRight w:val="0"/>
      <w:marTop w:val="0"/>
      <w:marBottom w:val="0"/>
      <w:divBdr>
        <w:top w:val="none" w:sz="0" w:space="0" w:color="auto"/>
        <w:left w:val="none" w:sz="0" w:space="0" w:color="auto"/>
        <w:bottom w:val="none" w:sz="0" w:space="0" w:color="auto"/>
        <w:right w:val="none" w:sz="0" w:space="0" w:color="auto"/>
      </w:divBdr>
      <w:divsChild>
        <w:div w:id="1044669726">
          <w:marLeft w:val="0"/>
          <w:marRight w:val="0"/>
          <w:marTop w:val="0"/>
          <w:marBottom w:val="0"/>
          <w:divBdr>
            <w:top w:val="none" w:sz="0" w:space="0" w:color="auto"/>
            <w:left w:val="none" w:sz="0" w:space="0" w:color="auto"/>
            <w:bottom w:val="none" w:sz="0" w:space="0" w:color="auto"/>
            <w:right w:val="none" w:sz="0" w:space="0" w:color="auto"/>
          </w:divBdr>
          <w:divsChild>
            <w:div w:id="1111899412">
              <w:marLeft w:val="0"/>
              <w:marRight w:val="0"/>
              <w:marTop w:val="0"/>
              <w:marBottom w:val="0"/>
              <w:divBdr>
                <w:top w:val="none" w:sz="0" w:space="0" w:color="auto"/>
                <w:left w:val="none" w:sz="0" w:space="0" w:color="auto"/>
                <w:bottom w:val="none" w:sz="0" w:space="0" w:color="auto"/>
                <w:right w:val="none" w:sz="0" w:space="0" w:color="auto"/>
              </w:divBdr>
              <w:divsChild>
                <w:div w:id="1687366593">
                  <w:marLeft w:val="0"/>
                  <w:marRight w:val="0"/>
                  <w:marTop w:val="0"/>
                  <w:marBottom w:val="0"/>
                  <w:divBdr>
                    <w:top w:val="none" w:sz="0" w:space="0" w:color="auto"/>
                    <w:left w:val="none" w:sz="0" w:space="0" w:color="auto"/>
                    <w:bottom w:val="none" w:sz="0" w:space="0" w:color="auto"/>
                    <w:right w:val="none" w:sz="0" w:space="0" w:color="auto"/>
                  </w:divBdr>
                  <w:divsChild>
                    <w:div w:id="1967344380">
                      <w:marLeft w:val="0"/>
                      <w:marRight w:val="0"/>
                      <w:marTop w:val="0"/>
                      <w:marBottom w:val="0"/>
                      <w:divBdr>
                        <w:top w:val="none" w:sz="0" w:space="0" w:color="auto"/>
                        <w:left w:val="none" w:sz="0" w:space="0" w:color="auto"/>
                        <w:bottom w:val="none" w:sz="0" w:space="0" w:color="auto"/>
                        <w:right w:val="none" w:sz="0" w:space="0" w:color="auto"/>
                      </w:divBdr>
                    </w:div>
                    <w:div w:id="1439838000">
                      <w:marLeft w:val="0"/>
                      <w:marRight w:val="0"/>
                      <w:marTop w:val="0"/>
                      <w:marBottom w:val="0"/>
                      <w:divBdr>
                        <w:top w:val="none" w:sz="0" w:space="0" w:color="auto"/>
                        <w:left w:val="none" w:sz="0" w:space="0" w:color="auto"/>
                        <w:bottom w:val="none" w:sz="0" w:space="0" w:color="auto"/>
                        <w:right w:val="none" w:sz="0" w:space="0" w:color="auto"/>
                      </w:divBdr>
                    </w:div>
                  </w:divsChild>
                </w:div>
                <w:div w:id="1727871743">
                  <w:marLeft w:val="0"/>
                  <w:marRight w:val="0"/>
                  <w:marTop w:val="0"/>
                  <w:marBottom w:val="0"/>
                  <w:divBdr>
                    <w:top w:val="none" w:sz="0" w:space="0" w:color="auto"/>
                    <w:left w:val="none" w:sz="0" w:space="0" w:color="auto"/>
                    <w:bottom w:val="none" w:sz="0" w:space="0" w:color="auto"/>
                    <w:right w:val="none" w:sz="0" w:space="0" w:color="auto"/>
                  </w:divBdr>
                  <w:divsChild>
                    <w:div w:id="781148590">
                      <w:marLeft w:val="0"/>
                      <w:marRight w:val="0"/>
                      <w:marTop w:val="0"/>
                      <w:marBottom w:val="0"/>
                      <w:divBdr>
                        <w:top w:val="none" w:sz="0" w:space="0" w:color="auto"/>
                        <w:left w:val="none" w:sz="0" w:space="0" w:color="auto"/>
                        <w:bottom w:val="none" w:sz="0" w:space="0" w:color="auto"/>
                        <w:right w:val="none" w:sz="0" w:space="0" w:color="auto"/>
                      </w:divBdr>
                    </w:div>
                  </w:divsChild>
                </w:div>
                <w:div w:id="1544058770">
                  <w:marLeft w:val="0"/>
                  <w:marRight w:val="0"/>
                  <w:marTop w:val="0"/>
                  <w:marBottom w:val="0"/>
                  <w:divBdr>
                    <w:top w:val="none" w:sz="0" w:space="0" w:color="auto"/>
                    <w:left w:val="none" w:sz="0" w:space="0" w:color="auto"/>
                    <w:bottom w:val="none" w:sz="0" w:space="0" w:color="auto"/>
                    <w:right w:val="none" w:sz="0" w:space="0" w:color="auto"/>
                  </w:divBdr>
                </w:div>
              </w:divsChild>
            </w:div>
            <w:div w:id="1777018751">
              <w:marLeft w:val="0"/>
              <w:marRight w:val="0"/>
              <w:marTop w:val="0"/>
              <w:marBottom w:val="0"/>
              <w:divBdr>
                <w:top w:val="none" w:sz="0" w:space="0" w:color="auto"/>
                <w:left w:val="none" w:sz="0" w:space="0" w:color="auto"/>
                <w:bottom w:val="none" w:sz="0" w:space="0" w:color="auto"/>
                <w:right w:val="none" w:sz="0" w:space="0" w:color="auto"/>
              </w:divBdr>
              <w:divsChild>
                <w:div w:id="198275383">
                  <w:marLeft w:val="0"/>
                  <w:marRight w:val="0"/>
                  <w:marTop w:val="0"/>
                  <w:marBottom w:val="0"/>
                  <w:divBdr>
                    <w:top w:val="none" w:sz="0" w:space="0" w:color="auto"/>
                    <w:left w:val="none" w:sz="0" w:space="0" w:color="auto"/>
                    <w:bottom w:val="none" w:sz="0" w:space="0" w:color="auto"/>
                    <w:right w:val="none" w:sz="0" w:space="0" w:color="auto"/>
                  </w:divBdr>
                  <w:divsChild>
                    <w:div w:id="2106997567">
                      <w:marLeft w:val="0"/>
                      <w:marRight w:val="0"/>
                      <w:marTop w:val="0"/>
                      <w:marBottom w:val="0"/>
                      <w:divBdr>
                        <w:top w:val="none" w:sz="0" w:space="0" w:color="auto"/>
                        <w:left w:val="none" w:sz="0" w:space="0" w:color="auto"/>
                        <w:bottom w:val="none" w:sz="0" w:space="0" w:color="auto"/>
                        <w:right w:val="none" w:sz="0" w:space="0" w:color="auto"/>
                      </w:divBdr>
                      <w:divsChild>
                        <w:div w:id="14009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6759">
      <w:bodyDiv w:val="1"/>
      <w:marLeft w:val="0"/>
      <w:marRight w:val="0"/>
      <w:marTop w:val="0"/>
      <w:marBottom w:val="0"/>
      <w:divBdr>
        <w:top w:val="none" w:sz="0" w:space="0" w:color="auto"/>
        <w:left w:val="none" w:sz="0" w:space="0" w:color="auto"/>
        <w:bottom w:val="none" w:sz="0" w:space="0" w:color="auto"/>
        <w:right w:val="none" w:sz="0" w:space="0" w:color="auto"/>
      </w:divBdr>
      <w:divsChild>
        <w:div w:id="196310728">
          <w:marLeft w:val="0"/>
          <w:marRight w:val="0"/>
          <w:marTop w:val="0"/>
          <w:marBottom w:val="0"/>
          <w:divBdr>
            <w:top w:val="none" w:sz="0" w:space="0" w:color="auto"/>
            <w:left w:val="none" w:sz="0" w:space="0" w:color="auto"/>
            <w:bottom w:val="none" w:sz="0" w:space="0" w:color="auto"/>
            <w:right w:val="none" w:sz="0" w:space="0" w:color="auto"/>
          </w:divBdr>
          <w:divsChild>
            <w:div w:id="1203635483">
              <w:marLeft w:val="0"/>
              <w:marRight w:val="0"/>
              <w:marTop w:val="0"/>
              <w:marBottom w:val="0"/>
              <w:divBdr>
                <w:top w:val="none" w:sz="0" w:space="0" w:color="auto"/>
                <w:left w:val="none" w:sz="0" w:space="0" w:color="auto"/>
                <w:bottom w:val="none" w:sz="0" w:space="0" w:color="auto"/>
                <w:right w:val="none" w:sz="0" w:space="0" w:color="auto"/>
              </w:divBdr>
              <w:divsChild>
                <w:div w:id="2020153950">
                  <w:marLeft w:val="0"/>
                  <w:marRight w:val="0"/>
                  <w:marTop w:val="0"/>
                  <w:marBottom w:val="0"/>
                  <w:divBdr>
                    <w:top w:val="none" w:sz="0" w:space="0" w:color="auto"/>
                    <w:left w:val="none" w:sz="0" w:space="0" w:color="auto"/>
                    <w:bottom w:val="none" w:sz="0" w:space="0" w:color="auto"/>
                    <w:right w:val="none" w:sz="0" w:space="0" w:color="auto"/>
                  </w:divBdr>
                  <w:divsChild>
                    <w:div w:id="233247004">
                      <w:marLeft w:val="0"/>
                      <w:marRight w:val="0"/>
                      <w:marTop w:val="0"/>
                      <w:marBottom w:val="0"/>
                      <w:divBdr>
                        <w:top w:val="none" w:sz="0" w:space="0" w:color="auto"/>
                        <w:left w:val="none" w:sz="0" w:space="0" w:color="auto"/>
                        <w:bottom w:val="none" w:sz="0" w:space="0" w:color="auto"/>
                        <w:right w:val="none" w:sz="0" w:space="0" w:color="auto"/>
                      </w:divBdr>
                    </w:div>
                    <w:div w:id="2001233810">
                      <w:marLeft w:val="0"/>
                      <w:marRight w:val="0"/>
                      <w:marTop w:val="0"/>
                      <w:marBottom w:val="0"/>
                      <w:divBdr>
                        <w:top w:val="none" w:sz="0" w:space="0" w:color="auto"/>
                        <w:left w:val="none" w:sz="0" w:space="0" w:color="auto"/>
                        <w:bottom w:val="none" w:sz="0" w:space="0" w:color="auto"/>
                        <w:right w:val="none" w:sz="0" w:space="0" w:color="auto"/>
                      </w:divBdr>
                    </w:div>
                  </w:divsChild>
                </w:div>
                <w:div w:id="1010721849">
                  <w:marLeft w:val="0"/>
                  <w:marRight w:val="0"/>
                  <w:marTop w:val="0"/>
                  <w:marBottom w:val="0"/>
                  <w:divBdr>
                    <w:top w:val="none" w:sz="0" w:space="0" w:color="auto"/>
                    <w:left w:val="none" w:sz="0" w:space="0" w:color="auto"/>
                    <w:bottom w:val="none" w:sz="0" w:space="0" w:color="auto"/>
                    <w:right w:val="none" w:sz="0" w:space="0" w:color="auto"/>
                  </w:divBdr>
                  <w:divsChild>
                    <w:div w:id="337847820">
                      <w:marLeft w:val="0"/>
                      <w:marRight w:val="0"/>
                      <w:marTop w:val="0"/>
                      <w:marBottom w:val="0"/>
                      <w:divBdr>
                        <w:top w:val="none" w:sz="0" w:space="0" w:color="auto"/>
                        <w:left w:val="none" w:sz="0" w:space="0" w:color="auto"/>
                        <w:bottom w:val="none" w:sz="0" w:space="0" w:color="auto"/>
                        <w:right w:val="none" w:sz="0" w:space="0" w:color="auto"/>
                      </w:divBdr>
                    </w:div>
                  </w:divsChild>
                </w:div>
                <w:div w:id="1925799778">
                  <w:marLeft w:val="0"/>
                  <w:marRight w:val="0"/>
                  <w:marTop w:val="0"/>
                  <w:marBottom w:val="0"/>
                  <w:divBdr>
                    <w:top w:val="none" w:sz="0" w:space="0" w:color="auto"/>
                    <w:left w:val="none" w:sz="0" w:space="0" w:color="auto"/>
                    <w:bottom w:val="none" w:sz="0" w:space="0" w:color="auto"/>
                    <w:right w:val="none" w:sz="0" w:space="0" w:color="auto"/>
                  </w:divBdr>
                </w:div>
              </w:divsChild>
            </w:div>
            <w:div w:id="763258540">
              <w:marLeft w:val="0"/>
              <w:marRight w:val="0"/>
              <w:marTop w:val="0"/>
              <w:marBottom w:val="0"/>
              <w:divBdr>
                <w:top w:val="none" w:sz="0" w:space="0" w:color="auto"/>
                <w:left w:val="none" w:sz="0" w:space="0" w:color="auto"/>
                <w:bottom w:val="none" w:sz="0" w:space="0" w:color="auto"/>
                <w:right w:val="none" w:sz="0" w:space="0" w:color="auto"/>
              </w:divBdr>
              <w:divsChild>
                <w:div w:id="1763797391">
                  <w:marLeft w:val="0"/>
                  <w:marRight w:val="0"/>
                  <w:marTop w:val="0"/>
                  <w:marBottom w:val="0"/>
                  <w:divBdr>
                    <w:top w:val="none" w:sz="0" w:space="0" w:color="auto"/>
                    <w:left w:val="none" w:sz="0" w:space="0" w:color="auto"/>
                    <w:bottom w:val="none" w:sz="0" w:space="0" w:color="auto"/>
                    <w:right w:val="none" w:sz="0" w:space="0" w:color="auto"/>
                  </w:divBdr>
                  <w:divsChild>
                    <w:div w:id="991561080">
                      <w:marLeft w:val="0"/>
                      <w:marRight w:val="0"/>
                      <w:marTop w:val="0"/>
                      <w:marBottom w:val="0"/>
                      <w:divBdr>
                        <w:top w:val="none" w:sz="0" w:space="0" w:color="auto"/>
                        <w:left w:val="none" w:sz="0" w:space="0" w:color="auto"/>
                        <w:bottom w:val="none" w:sz="0" w:space="0" w:color="auto"/>
                        <w:right w:val="none" w:sz="0" w:space="0" w:color="auto"/>
                      </w:divBdr>
                      <w:divsChild>
                        <w:div w:id="19031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liberty.edu/webapps/discussionboard/do/message?action=list_messages&amp;course_id=_700012_1&amp;nav=discussion_board&amp;conf_id=_1630911_1&amp;forum_id=_3157168_1&amp;message_id=_54024064_1" TargetMode="External"/><Relationship Id="rId5" Type="http://schemas.openxmlformats.org/officeDocument/2006/relationships/hyperlink" Target="https://doi-org.ezproxy.liberty.edu/10.1080/09585192.2014.908316" TargetMode="External"/><Relationship Id="rId4" Type="http://schemas.openxmlformats.org/officeDocument/2006/relationships/hyperlink" Target="https://learn.liberty.edu/webapps/discussionboard/do/message?action=list_messages&amp;course_id=_700012_1&amp;nav=discussion_board&amp;conf_id=_1630911_1&amp;forum_id=_3157168_1&amp;message_id=_54016285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2021-03-11T21:13:00Z</dcterms:created>
  <dcterms:modified xsi:type="dcterms:W3CDTF">2021-03-11T21:16:00Z</dcterms:modified>
</cp:coreProperties>
</file>